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D2" w:rsidRDefault="005A78D2" w:rsidP="005A78D2">
      <w:bookmarkStart w:id="0" w:name="_GoBack"/>
      <w:bookmarkEnd w:id="0"/>
      <w:r>
        <w:t>Педагогический работник (Ст. 47)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5A78D2" w:rsidRDefault="005A78D2" w:rsidP="005A78D2">
      <w:r>
        <w:tab/>
        <w:t>Педагогические работники пользуются следующими академическими правами и свободами:</w:t>
      </w:r>
    </w:p>
    <w:p w:rsidR="005A78D2" w:rsidRDefault="005A78D2" w:rsidP="005A78D2"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5A78D2" w:rsidRDefault="005A78D2" w:rsidP="005A78D2">
      <w:r>
        <w:t>2) свобода выбора и использования педагогически обоснованных форм, средств, методов обучения и воспитания;</w:t>
      </w:r>
    </w:p>
    <w:p w:rsidR="005A78D2" w:rsidRDefault="005A78D2" w:rsidP="005A78D2"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5A78D2" w:rsidRDefault="005A78D2" w:rsidP="005A78D2"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5A78D2" w:rsidRDefault="005A78D2" w:rsidP="005A78D2"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5A78D2" w:rsidRDefault="005A78D2" w:rsidP="005A78D2"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5A78D2" w:rsidRDefault="005A78D2" w:rsidP="005A78D2">
      <w: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</w:t>
      </w:r>
      <w:r>
        <w:lastRenderedPageBreak/>
        <w:t>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5A78D2" w:rsidRDefault="005A78D2" w:rsidP="005A78D2"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5A78D2" w:rsidRDefault="005A78D2" w:rsidP="005A78D2"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5A78D2" w:rsidRDefault="005A78D2" w:rsidP="005A78D2">
      <w: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5A78D2" w:rsidRDefault="005A78D2" w:rsidP="005A78D2"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5A78D2" w:rsidRDefault="005A78D2" w:rsidP="005A78D2">
      <w:r>
        <w:t>12) право на обращение в комиссию по урегулированию споров между участниками образовательных отношений;</w:t>
      </w:r>
    </w:p>
    <w:p w:rsidR="005A78D2" w:rsidRDefault="005A78D2" w:rsidP="005A78D2"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5A78D2" w:rsidRDefault="005A78D2" w:rsidP="005A78D2">
      <w:r>
        <w:t>Обязанности педагогических работников (Ст. 48)</w:t>
      </w:r>
    </w:p>
    <w:p w:rsidR="005A78D2" w:rsidRDefault="005A78D2" w:rsidP="005A78D2">
      <w:r>
        <w:t>1. Педагогические работники обязаны:</w:t>
      </w:r>
    </w:p>
    <w:p w:rsidR="005A78D2" w:rsidRDefault="005A78D2" w:rsidP="005A78D2">
      <w:r>
        <w:t>1) осуществлять свою деятельность на высоком профессиональном уровне, обеспечивать в полном объеме реализацию преподаваем</w:t>
      </w:r>
      <w:r w:rsidR="009C675D">
        <w:t>ого</w:t>
      </w:r>
      <w:r>
        <w:t xml:space="preserve"> учебн</w:t>
      </w:r>
      <w:r w:rsidR="009C675D">
        <w:t>ого</w:t>
      </w:r>
      <w:r>
        <w:t xml:space="preserve"> предмета, курса, дисциплины (модуля) в соответствии с утвержденной рабочей программой;</w:t>
      </w:r>
    </w:p>
    <w:p w:rsidR="005A78D2" w:rsidRDefault="005A78D2" w:rsidP="005A78D2">
      <w:r>
        <w:t>2) соблюдать правовые, нравственные и этические нормы, следовать требованиям профессиональной этики;</w:t>
      </w:r>
    </w:p>
    <w:p w:rsidR="005A78D2" w:rsidRDefault="005A78D2" w:rsidP="005A78D2">
      <w:r>
        <w:lastRenderedPageBreak/>
        <w:t>3) уважать честь и достоинство обучающихся и других участников образовательных отношений;</w:t>
      </w:r>
    </w:p>
    <w:p w:rsidR="005A78D2" w:rsidRDefault="005A78D2" w:rsidP="005A78D2"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5A78D2" w:rsidRDefault="005A78D2" w:rsidP="005A78D2"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5A78D2" w:rsidRDefault="005A78D2" w:rsidP="005A78D2"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5A78D2" w:rsidRDefault="005A78D2" w:rsidP="005A78D2">
      <w:r>
        <w:t>7) систематически повышать свой профессиональный уровень;</w:t>
      </w:r>
    </w:p>
    <w:p w:rsidR="005A78D2" w:rsidRDefault="005A78D2" w:rsidP="005A78D2"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5A78D2" w:rsidRDefault="005A78D2" w:rsidP="005A78D2"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5A78D2" w:rsidRDefault="005A78D2" w:rsidP="005A78D2">
      <w: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BE6323" w:rsidRDefault="005A78D2" w:rsidP="005A78D2"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sectPr w:rsidR="00BE6323" w:rsidSect="0078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CF"/>
    <w:rsid w:val="00215D2F"/>
    <w:rsid w:val="00314BA8"/>
    <w:rsid w:val="005A78D2"/>
    <w:rsid w:val="0078122F"/>
    <w:rsid w:val="007F58BC"/>
    <w:rsid w:val="009C675D"/>
    <w:rsid w:val="00BD44CC"/>
    <w:rsid w:val="00BE6323"/>
    <w:rsid w:val="00C85FE5"/>
    <w:rsid w:val="00D05DCF"/>
    <w:rsid w:val="00F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47F49-E269-447D-9FD0-44E70A9B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4BA8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85FE5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85FE5"/>
    <w:pPr>
      <w:keepNext/>
      <w:keepLines/>
      <w:spacing w:before="200" w:line="276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F4707A"/>
    <w:pPr>
      <w:keepNext/>
      <w:spacing w:before="240" w:after="60" w:line="240" w:lineRule="auto"/>
      <w:jc w:val="center"/>
      <w:outlineLvl w:val="2"/>
    </w:pPr>
    <w:rPr>
      <w:rFonts w:asciiTheme="minorHAnsi" w:eastAsiaTheme="majorEastAsia" w:hAnsiTheme="minorHAnsi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FE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semiHidden/>
    <w:rsid w:val="00F4707A"/>
    <w:rPr>
      <w:rFonts w:eastAsiaTheme="majorEastAsia" w:cstheme="majorBidi"/>
      <w:b/>
      <w:bCs/>
      <w:i/>
      <w:sz w:val="28"/>
      <w:szCs w:val="26"/>
    </w:rPr>
  </w:style>
  <w:style w:type="paragraph" w:customStyle="1" w:styleId="11">
    <w:name w:val="Заголовок1"/>
    <w:basedOn w:val="a"/>
    <w:autoRedefine/>
    <w:qFormat/>
    <w:rsid w:val="00215D2F"/>
    <w:pPr>
      <w:jc w:val="center"/>
    </w:pPr>
    <w:rPr>
      <w:rFonts w:eastAsia="Times New Roman"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C85FE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света голубева</cp:lastModifiedBy>
  <cp:revision>2</cp:revision>
  <dcterms:created xsi:type="dcterms:W3CDTF">2016-03-30T19:24:00Z</dcterms:created>
  <dcterms:modified xsi:type="dcterms:W3CDTF">2016-03-30T19:24:00Z</dcterms:modified>
</cp:coreProperties>
</file>